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r>
        <w:rPr>
          <w:noProof/>
          <w:lang w:val="en-GB" w:eastAsia="en-GB"/>
        </w:rPr>
        <mc:AlternateContent>
          <mc:Choice Requires="wps">
            <w:drawing>
              <wp:anchor distT="0" distB="0" distL="114300" distR="114300" simplePos="0" relativeHeight="251655680" behindDoc="0" locked="0" layoutInCell="1" allowOverlap="1" wp14:anchorId="46CD627E" wp14:editId="504846DA">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422634">
                              <w:rPr>
                                <w:rFonts w:cs="Calibri"/>
                                <w:b/>
                              </w:rPr>
                              <w:t>21</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8278C">
                              <w:rPr>
                                <w:b/>
                                <w:color w:val="auto"/>
                              </w:rPr>
                              <w:t xml:space="preserve"> </w:t>
                            </w:r>
                            <w:r w:rsidR="00083BD1">
                              <w:rPr>
                                <w:b/>
                                <w:color w:val="auto"/>
                              </w:rPr>
                              <w:t>31</w:t>
                            </w:r>
                            <w:r w:rsidR="00D75FD5">
                              <w:rPr>
                                <w:b/>
                                <w:color w:val="auto"/>
                              </w:rPr>
                              <w:t xml:space="preserve"> </w:t>
                            </w:r>
                            <w:r w:rsidR="00631630">
                              <w:rPr>
                                <w:b/>
                                <w:color w:val="auto"/>
                              </w:rPr>
                              <w:t xml:space="preserve">maggio </w:t>
                            </w:r>
                            <w:r w:rsidR="00422634">
                              <w:rPr>
                                <w:b/>
                                <w:color w:val="auto"/>
                              </w:rPr>
                              <w:t xml:space="preserve">al 7 giugno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627E"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422634">
                        <w:rPr>
                          <w:rFonts w:cs="Calibri"/>
                          <w:b/>
                        </w:rPr>
                        <w:t>21</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48278C">
                        <w:rPr>
                          <w:b/>
                          <w:color w:val="auto"/>
                        </w:rPr>
                        <w:t xml:space="preserve"> </w:t>
                      </w:r>
                      <w:r w:rsidR="00083BD1">
                        <w:rPr>
                          <w:b/>
                          <w:color w:val="auto"/>
                        </w:rPr>
                        <w:t>31</w:t>
                      </w:r>
                      <w:r w:rsidR="00D75FD5">
                        <w:rPr>
                          <w:b/>
                          <w:color w:val="auto"/>
                        </w:rPr>
                        <w:t xml:space="preserve"> </w:t>
                      </w:r>
                      <w:r w:rsidR="00631630">
                        <w:rPr>
                          <w:b/>
                          <w:color w:val="auto"/>
                        </w:rPr>
                        <w:t xml:space="preserve">maggio </w:t>
                      </w:r>
                      <w:r w:rsidR="00422634">
                        <w:rPr>
                          <w:b/>
                          <w:color w:val="auto"/>
                        </w:rPr>
                        <w:t xml:space="preserve">al 7 giugno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FD2F32E" wp14:editId="5AC831AE">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D75FD5" w:rsidRDefault="00422634" w:rsidP="00E5774B">
      <w:pPr>
        <w:tabs>
          <w:tab w:val="left" w:pos="7088"/>
        </w:tabs>
        <w:spacing w:after="0"/>
        <w:jc w:val="center"/>
        <w:rPr>
          <w:sz w:val="24"/>
          <w:szCs w:val="24"/>
        </w:rPr>
      </w:pPr>
      <w:r>
        <w:rPr>
          <w:b/>
          <w:sz w:val="28"/>
          <w:szCs w:val="28"/>
        </w:rPr>
        <w:t>31</w:t>
      </w:r>
      <w:r w:rsidR="00D75FD5">
        <w:rPr>
          <w:b/>
          <w:sz w:val="28"/>
          <w:szCs w:val="28"/>
        </w:rPr>
        <w:t xml:space="preserve"> maggio</w:t>
      </w:r>
      <w:r w:rsidR="00E5774B" w:rsidRPr="00E5774B">
        <w:rPr>
          <w:b/>
          <w:sz w:val="28"/>
          <w:szCs w:val="28"/>
        </w:rPr>
        <w:t xml:space="preserve">: </w:t>
      </w:r>
      <w:r>
        <w:rPr>
          <w:b/>
          <w:sz w:val="28"/>
          <w:szCs w:val="28"/>
        </w:rPr>
        <w:t>Pentecoste</w:t>
      </w:r>
      <w:r w:rsidR="00083BD1">
        <w:rPr>
          <w:b/>
          <w:sz w:val="28"/>
          <w:szCs w:val="28"/>
        </w:rPr>
        <w:t xml:space="preserve"> </w:t>
      </w:r>
      <w:r w:rsidR="00E5774B" w:rsidRPr="006B3936">
        <w:rPr>
          <w:sz w:val="24"/>
          <w:szCs w:val="24"/>
        </w:rPr>
        <w:t>(Anno A)</w:t>
      </w:r>
    </w:p>
    <w:p w:rsidR="00083BD1" w:rsidRDefault="00083BD1" w:rsidP="00E5774B">
      <w:pPr>
        <w:tabs>
          <w:tab w:val="left" w:pos="7088"/>
        </w:tabs>
        <w:spacing w:after="0"/>
        <w:jc w:val="center"/>
        <w:rPr>
          <w:sz w:val="24"/>
          <w:szCs w:val="24"/>
        </w:rPr>
      </w:pPr>
    </w:p>
    <w:p w:rsidR="00422634" w:rsidRDefault="00E857A7" w:rsidP="00567157">
      <w:pPr>
        <w:spacing w:before="100" w:beforeAutospacing="1" w:after="100" w:afterAutospacing="1" w:line="240" w:lineRule="auto"/>
        <w:rPr>
          <w:rFonts w:eastAsia="Times New Roman" w:cstheme="minorHAnsi"/>
          <w:sz w:val="24"/>
          <w:szCs w:val="24"/>
          <w:lang w:eastAsia="it-IT"/>
        </w:rPr>
      </w:pPr>
      <w:r>
        <w:rPr>
          <w:noProof/>
          <w:lang w:val="en-GB" w:eastAsia="en-GB"/>
        </w:rPr>
        <w:drawing>
          <wp:anchor distT="0" distB="0" distL="114300" distR="114300" simplePos="0" relativeHeight="251662848" behindDoc="0" locked="0" layoutInCell="1" allowOverlap="1">
            <wp:simplePos x="0" y="0"/>
            <wp:positionH relativeFrom="margin">
              <wp:posOffset>-83820</wp:posOffset>
            </wp:positionH>
            <wp:positionV relativeFrom="margin">
              <wp:posOffset>2134870</wp:posOffset>
            </wp:positionV>
            <wp:extent cx="3863975" cy="3409315"/>
            <wp:effectExtent l="0" t="0" r="3175" b="635"/>
            <wp:wrapSquare wrapText="bothSides"/>
            <wp:docPr id="2" name="Immagine 2" descr="Domenica di Pentecoste Anno A - www.maranath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nica di Pentecoste Anno A - www.maranatha.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975" cy="340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634" w:rsidRPr="00422634">
        <w:rPr>
          <w:rFonts w:cstheme="minorHAnsi"/>
          <w:sz w:val="24"/>
          <w:szCs w:val="24"/>
        </w:rPr>
        <w:t>Dal Vangelo secondo Giovanni</w:t>
      </w:r>
      <w:r>
        <w:rPr>
          <w:rFonts w:cstheme="minorHAnsi"/>
          <w:sz w:val="24"/>
          <w:szCs w:val="24"/>
        </w:rPr>
        <w:t xml:space="preserve"> </w:t>
      </w:r>
      <w:r w:rsidR="00422634" w:rsidRPr="00422634">
        <w:rPr>
          <w:rFonts w:cstheme="minorHAnsi"/>
          <w:sz w:val="24"/>
          <w:szCs w:val="24"/>
        </w:rPr>
        <w:t>20,19-23</w:t>
      </w:r>
      <w:r w:rsidR="00422634" w:rsidRPr="00422634">
        <w:rPr>
          <w:rFonts w:cstheme="minorHAnsi"/>
          <w:sz w:val="24"/>
          <w:szCs w:val="24"/>
        </w:rPr>
        <w:br/>
      </w:r>
      <w:r w:rsidR="00422634" w:rsidRPr="00422634">
        <w:rPr>
          <w:rFonts w:cstheme="minorHAnsi"/>
          <w:sz w:val="24"/>
          <w:szCs w:val="24"/>
        </w:rPr>
        <w:b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w:t>
      </w:r>
      <w:r w:rsidR="00422634" w:rsidRPr="00422634">
        <w:rPr>
          <w:rFonts w:cstheme="minorHAnsi"/>
          <w:sz w:val="24"/>
          <w:szCs w:val="24"/>
        </w:rPr>
        <w:br/>
        <w:t>Gesù disse loro di nuovo: «Pace a voi! Come il Padre ha mandato me, anche io mando voi». Detto questo, soffiò e disse loro: «Ricevete lo Spirito Santo. A coloro a cui perdonerete i peccati, saranno perdonati; a coloro a cui non perdonerete, non</w:t>
      </w:r>
      <w:r w:rsidR="00422634">
        <w:rPr>
          <w:rFonts w:cstheme="minorHAnsi"/>
          <w:sz w:val="24"/>
          <w:szCs w:val="24"/>
        </w:rPr>
        <w:t xml:space="preserve"> saranno perdonati».</w:t>
      </w:r>
      <w:r w:rsidR="00422634">
        <w:rPr>
          <w:rFonts w:cstheme="minorHAnsi"/>
          <w:sz w:val="24"/>
          <w:szCs w:val="24"/>
        </w:rPr>
        <w:tab/>
      </w:r>
      <w:r w:rsidR="00422634">
        <w:rPr>
          <w:rFonts w:cstheme="minorHAnsi"/>
          <w:sz w:val="24"/>
          <w:szCs w:val="24"/>
        </w:rPr>
        <w:tab/>
      </w:r>
      <w:r w:rsidR="00422634" w:rsidRPr="00422634">
        <w:rPr>
          <w:rFonts w:cstheme="minorHAnsi"/>
          <w:sz w:val="24"/>
          <w:szCs w:val="24"/>
        </w:rPr>
        <w:t>Parola del Signore</w:t>
      </w:r>
      <w:r w:rsidR="00422634" w:rsidRPr="00422634">
        <w:rPr>
          <w:rFonts w:eastAsia="Times New Roman" w:cstheme="minorHAnsi"/>
          <w:sz w:val="24"/>
          <w:szCs w:val="24"/>
          <w:lang w:eastAsia="it-IT"/>
        </w:rPr>
        <w:br/>
      </w:r>
    </w:p>
    <w:p w:rsidR="00E857A7" w:rsidRDefault="00E857A7" w:rsidP="00E857A7">
      <w:pPr>
        <w:spacing w:before="100" w:beforeAutospacing="1" w:after="100" w:afterAutospacing="1" w:line="240" w:lineRule="auto"/>
        <w:jc w:val="both"/>
        <w:rPr>
          <w:b/>
          <w:bCs/>
        </w:rPr>
      </w:pPr>
    </w:p>
    <w:p w:rsidR="00E857A7" w:rsidRPr="00E857A7" w:rsidRDefault="0048278C" w:rsidP="00E857A7">
      <w:pPr>
        <w:spacing w:before="100" w:beforeAutospacing="1" w:after="100" w:afterAutospacing="1" w:line="240" w:lineRule="auto"/>
        <w:jc w:val="both"/>
        <w:rPr>
          <w:b/>
          <w:bCs/>
          <w:sz w:val="28"/>
          <w:szCs w:val="28"/>
        </w:rPr>
      </w:pPr>
      <w:bookmarkStart w:id="0" w:name="_GoBack"/>
      <w:r>
        <w:rPr>
          <w:b/>
          <w:bCs/>
        </w:rPr>
        <w:t>PE</w:t>
      </w:r>
      <w:r w:rsidR="00E857A7">
        <w:rPr>
          <w:b/>
          <w:bCs/>
        </w:rPr>
        <w:t>R RIFLETTERE (p. Ermes Ronchi)</w:t>
      </w:r>
      <w:r w:rsidR="00E857A7">
        <w:rPr>
          <w:b/>
          <w:bCs/>
        </w:rPr>
        <w:tab/>
      </w:r>
      <w:r w:rsidR="00E857A7" w:rsidRPr="00E857A7">
        <w:rPr>
          <w:rFonts w:cstheme="minorHAnsi"/>
          <w:b/>
          <w:bCs/>
          <w:sz w:val="28"/>
          <w:szCs w:val="28"/>
        </w:rPr>
        <w:t>Il «respiro di Dio» viene in modo diverso per ciascuno</w:t>
      </w:r>
    </w:p>
    <w:p w:rsidR="00E857A7" w:rsidRDefault="00E857A7" w:rsidP="00E857A7">
      <w:pPr>
        <w:spacing w:after="0" w:line="240" w:lineRule="auto"/>
        <w:jc w:val="both"/>
        <w:rPr>
          <w:rFonts w:cstheme="minorHAnsi"/>
          <w:sz w:val="24"/>
          <w:szCs w:val="24"/>
        </w:rPr>
      </w:pPr>
      <w:r w:rsidRPr="00E857A7">
        <w:rPr>
          <w:rFonts w:cstheme="minorHAnsi"/>
          <w:sz w:val="24"/>
          <w:szCs w:val="24"/>
        </w:rPr>
        <w:t>La Parola di Dio racconta in quattro modi diversi il venire dello Spirito Santo, per dirci che Lui, il respiro di Dio, non sopporta schemi.</w:t>
      </w:r>
    </w:p>
    <w:p w:rsidR="00E857A7" w:rsidRDefault="00E857A7" w:rsidP="00E857A7">
      <w:pPr>
        <w:spacing w:after="0" w:line="240" w:lineRule="auto"/>
        <w:jc w:val="both"/>
        <w:rPr>
          <w:rFonts w:cstheme="minorHAnsi"/>
          <w:sz w:val="24"/>
          <w:szCs w:val="24"/>
        </w:rPr>
      </w:pPr>
      <w:r w:rsidRPr="00E857A7">
        <w:rPr>
          <w:rFonts w:cstheme="minorHAnsi"/>
          <w:sz w:val="24"/>
          <w:szCs w:val="24"/>
        </w:rPr>
        <w:t>Nel Vangelo lo Spirito viene come presenza che consola, leggero e quieto come un respiro, come il battito del cuore.</w:t>
      </w:r>
    </w:p>
    <w:p w:rsidR="00E857A7" w:rsidRDefault="00E857A7" w:rsidP="00E857A7">
      <w:pPr>
        <w:spacing w:after="0" w:line="240" w:lineRule="auto"/>
        <w:jc w:val="both"/>
        <w:rPr>
          <w:rFonts w:cstheme="minorHAnsi"/>
          <w:sz w:val="24"/>
          <w:szCs w:val="24"/>
        </w:rPr>
      </w:pPr>
      <w:r w:rsidRPr="00E857A7">
        <w:rPr>
          <w:rFonts w:cstheme="minorHAnsi"/>
          <w:sz w:val="24"/>
          <w:szCs w:val="24"/>
        </w:rPr>
        <w:t>Negli Atti viene come energia, coraggio, rombo di tuono che spalanca le porte e le parole. Mentre tu sei impegnato a tracciare i confini di casa, lui spalanca finestre, ti apre davanti il mondo, chiama oltre</w:t>
      </w:r>
      <w:r>
        <w:rPr>
          <w:rFonts w:cstheme="minorHAnsi"/>
          <w:sz w:val="24"/>
          <w:szCs w:val="24"/>
        </w:rPr>
        <w:t>.</w:t>
      </w:r>
    </w:p>
    <w:p w:rsidR="00E857A7" w:rsidRDefault="00E857A7" w:rsidP="00E857A7">
      <w:pPr>
        <w:spacing w:after="0" w:line="240" w:lineRule="auto"/>
        <w:jc w:val="both"/>
        <w:rPr>
          <w:rFonts w:cstheme="minorHAnsi"/>
          <w:sz w:val="24"/>
          <w:szCs w:val="24"/>
        </w:rPr>
      </w:pPr>
      <w:r w:rsidRPr="00E857A7">
        <w:rPr>
          <w:rFonts w:cstheme="minorHAnsi"/>
          <w:sz w:val="24"/>
          <w:szCs w:val="24"/>
        </w:rPr>
        <w:t>Secondo Paolo, viene come dono diverso per ciascuno, bellezza e genialità di ogni cristiano.</w:t>
      </w:r>
    </w:p>
    <w:p w:rsidR="00E857A7" w:rsidRDefault="00E857A7" w:rsidP="00E857A7">
      <w:pPr>
        <w:spacing w:after="0" w:line="240" w:lineRule="auto"/>
        <w:jc w:val="both"/>
        <w:rPr>
          <w:rFonts w:cstheme="minorHAnsi"/>
          <w:sz w:val="24"/>
          <w:szCs w:val="24"/>
        </w:rPr>
      </w:pPr>
      <w:r w:rsidRPr="00E857A7">
        <w:rPr>
          <w:rFonts w:cstheme="minorHAnsi"/>
          <w:sz w:val="24"/>
          <w:szCs w:val="24"/>
        </w:rPr>
        <w:t>E un quarto racconto è nel versetto del salmo: del tuo Spirito Signore è piena la terra. Tutta la terra, niente e nessuno esclusi. Ed è piena, non solo sfiorata dal vento di Dio, ma colmata: tracima, trabocca, non c'è niente e nessuno senza la pressione mite e possente dello Spirito di Dio, che porta pollini di primavera nel seno della storia e di tutte le cose. "Che fa vivere e santifica l'universo", come preghiamo nella Eucaristia. Mentre erano chiuse le porte del luogo per paura dei Giudei, ecco accadere qualcosa che ribalta la vita degli apostoli, che rovescia come un guanto quel gruppetto bloccato dietro porte sbarrate. Qualcosa ha trasformato uomini barcollanti d'angoscia, in persone danzanti di gioia, "ubriache" (Atti 2,13) di coraggio: è lo Spirito, fiamma che riaccende le vite, vento che dilaga dalla camera alta, terremoto che fa cadere le costruzioni pericolanti, sbagliate, e lascia in piedi solo ciò che è davvero solido. È accaduta la Pentecoste e si è sbloccata la vita</w:t>
      </w:r>
      <w:r>
        <w:rPr>
          <w:rFonts w:cstheme="minorHAnsi"/>
          <w:sz w:val="24"/>
          <w:szCs w:val="24"/>
        </w:rPr>
        <w:t>.</w:t>
      </w:r>
    </w:p>
    <w:bookmarkEnd w:id="0"/>
    <w:p w:rsidR="00E857A7" w:rsidRPr="00E857A7" w:rsidRDefault="00E857A7" w:rsidP="0048278C">
      <w:pPr>
        <w:spacing w:before="100" w:beforeAutospacing="1" w:after="100" w:afterAutospacing="1" w:line="240" w:lineRule="auto"/>
        <w:jc w:val="both"/>
        <w:rPr>
          <w:rFonts w:cstheme="minorHAnsi"/>
          <w:b/>
          <w:bCs/>
          <w:sz w:val="24"/>
          <w:szCs w:val="24"/>
        </w:rPr>
      </w:pPr>
      <w:r w:rsidRPr="00E857A7">
        <w:rPr>
          <w:rFonts w:cstheme="minorHAnsi"/>
          <w:sz w:val="24"/>
          <w:szCs w:val="24"/>
        </w:rPr>
        <w:lastRenderedPageBreak/>
        <w:t>La sera di Pasqua, mentre erano chiuse le porte, venne Gesù, stette in mezzo ai suoi e disse: pace! L'abbandonato ritorna da coloro che lo avevano abbandonato. Non accusa nessuno, avvia processi di vita; gestisce la fragilità dei suoi con un metodo umanissimo e creativo: li rassicura che il suo amore per loro è intatto (mostrò loro le mani piagate e il costato aperto, ferite d'amore); ribadisce la sua fiducia testarda, illogica e totale in loro (come il Padre ha mandato me, io mando voi). Voi come me. Voi e non altri. Anche se mi avete lasciato solo, io credo ancora in voi, e non vi mollo. E infine gioca al rialzo, offre un di più: alitò su di loro e disse: ricevete lo Spirito Santo. Lo Spirito è il respiro di Dio. In quella stanza chiusa, in quella situazione asfittica, entra il respiro ampio e profondo di Dio, l'ossigeno del cielo. E come in principio il Creatore soffiò il suo alito di vita su Adamo, così ora Gesù soffia vita, trasmette ai suoi ciò che lo fa vivere, quel principio vitale e luminoso, quella intensità che lo faceva diverso, che faceva unico il suo modo di amare, e spalancava orizzonti.</w:t>
      </w:r>
    </w:p>
    <w:p w:rsidR="008A47F7" w:rsidRDefault="008A47F7" w:rsidP="00D75FD5">
      <w:pPr>
        <w:spacing w:after="0" w:line="240" w:lineRule="auto"/>
        <w:jc w:val="both"/>
        <w:rPr>
          <w:rFonts w:eastAsia="Times New Roman" w:cstheme="minorHAnsi"/>
          <w:sz w:val="24"/>
          <w:szCs w:val="24"/>
          <w:lang w:eastAsia="it-IT"/>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567157">
        <w:rPr>
          <w:sz w:val="23"/>
          <w:szCs w:val="23"/>
        </w:rPr>
        <w:t>d</w:t>
      </w:r>
      <w:r w:rsidR="00E857A7">
        <w:rPr>
          <w:sz w:val="23"/>
          <w:szCs w:val="23"/>
        </w:rPr>
        <w:t>al</w:t>
      </w:r>
      <w:r w:rsidR="00567157">
        <w:rPr>
          <w:sz w:val="23"/>
          <w:szCs w:val="23"/>
        </w:rPr>
        <w:t xml:space="preserve"> 30 </w:t>
      </w:r>
      <w:r w:rsidR="00B32519">
        <w:rPr>
          <w:sz w:val="23"/>
          <w:szCs w:val="23"/>
        </w:rPr>
        <w:t xml:space="preserve">maggio </w:t>
      </w:r>
      <w:r w:rsidR="00E857A7">
        <w:rPr>
          <w:sz w:val="23"/>
          <w:szCs w:val="23"/>
        </w:rPr>
        <w:t xml:space="preserve">al 6 giugno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E857A7">
              <w:t xml:space="preserve">   30</w:t>
            </w:r>
          </w:p>
        </w:tc>
        <w:tc>
          <w:tcPr>
            <w:tcW w:w="5103" w:type="dxa"/>
          </w:tcPr>
          <w:p w:rsidR="00437A69" w:rsidRDefault="00437A69" w:rsidP="00284C40">
            <w:pPr>
              <w:tabs>
                <w:tab w:val="left" w:pos="2410"/>
                <w:tab w:val="left" w:pos="7088"/>
              </w:tabs>
            </w:pPr>
          </w:p>
        </w:tc>
      </w:tr>
      <w:tr w:rsidR="005E6BC0" w:rsidTr="00894D43">
        <w:tc>
          <w:tcPr>
            <w:tcW w:w="1809" w:type="dxa"/>
          </w:tcPr>
          <w:p w:rsidR="005E6BC0" w:rsidRPr="0046559C" w:rsidRDefault="00E857A7" w:rsidP="00167312">
            <w:pPr>
              <w:tabs>
                <w:tab w:val="left" w:pos="2410"/>
                <w:tab w:val="left" w:pos="7088"/>
              </w:tabs>
            </w:pPr>
            <w:r>
              <w:t>Domenica   31</w:t>
            </w:r>
          </w:p>
        </w:tc>
        <w:tc>
          <w:tcPr>
            <w:tcW w:w="5103" w:type="dxa"/>
          </w:tcPr>
          <w:p w:rsidR="005E6BC0" w:rsidRDefault="00FD7B97" w:rsidP="002B2B37">
            <w:pPr>
              <w:tabs>
                <w:tab w:val="left" w:pos="2410"/>
                <w:tab w:val="left" w:pos="7088"/>
              </w:tabs>
            </w:pPr>
            <w:r>
              <w:t>Maria e Carmela</w:t>
            </w:r>
          </w:p>
        </w:tc>
      </w:tr>
      <w:tr w:rsidR="005E6BC0" w:rsidTr="00894D43">
        <w:tc>
          <w:tcPr>
            <w:tcW w:w="1809" w:type="dxa"/>
          </w:tcPr>
          <w:p w:rsidR="005E6BC0" w:rsidRPr="0046559C" w:rsidRDefault="008A7F50" w:rsidP="00167312">
            <w:pPr>
              <w:tabs>
                <w:tab w:val="left" w:pos="2410"/>
                <w:tab w:val="left" w:pos="7088"/>
              </w:tabs>
            </w:pPr>
            <w:r>
              <w:t xml:space="preserve">Lunedì    </w:t>
            </w:r>
            <w:r w:rsidR="00E857A7">
              <w:t xml:space="preserve">       1</w:t>
            </w:r>
          </w:p>
        </w:tc>
        <w:tc>
          <w:tcPr>
            <w:tcW w:w="5103" w:type="dxa"/>
          </w:tcPr>
          <w:p w:rsidR="005E6BC0" w:rsidRDefault="00FD7B97" w:rsidP="002B2B37">
            <w:pPr>
              <w:tabs>
                <w:tab w:val="left" w:pos="2410"/>
                <w:tab w:val="left" w:pos="7088"/>
              </w:tabs>
            </w:pPr>
            <w:r>
              <w:t>Silvano</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E857A7">
              <w:t xml:space="preserve">     2</w:t>
            </w:r>
          </w:p>
        </w:tc>
        <w:tc>
          <w:tcPr>
            <w:tcW w:w="5103" w:type="dxa"/>
          </w:tcPr>
          <w:p w:rsidR="005E6BC0" w:rsidRDefault="00FD7B97" w:rsidP="00310DF4">
            <w:pPr>
              <w:tabs>
                <w:tab w:val="left" w:pos="2410"/>
                <w:tab w:val="left" w:pos="7088"/>
              </w:tabs>
            </w:pPr>
            <w:r>
              <w:t>Giorgio, Laura e Graziano;  Erminia e Eduino;</w:t>
            </w:r>
          </w:p>
        </w:tc>
      </w:tr>
      <w:tr w:rsidR="005E6BC0" w:rsidTr="00894D43">
        <w:tc>
          <w:tcPr>
            <w:tcW w:w="1809" w:type="dxa"/>
          </w:tcPr>
          <w:p w:rsidR="005E6BC0" w:rsidRPr="0046559C" w:rsidRDefault="005E6BC0" w:rsidP="00167312">
            <w:pPr>
              <w:tabs>
                <w:tab w:val="left" w:pos="2410"/>
                <w:tab w:val="left" w:pos="7088"/>
              </w:tabs>
            </w:pPr>
            <w:r w:rsidRPr="0046559C">
              <w:t>Mercoledì</w:t>
            </w:r>
            <w:r w:rsidR="00E857A7">
              <w:t xml:space="preserve">     3</w:t>
            </w:r>
          </w:p>
        </w:tc>
        <w:tc>
          <w:tcPr>
            <w:tcW w:w="5103" w:type="dxa"/>
          </w:tcPr>
          <w:p w:rsidR="005E6BC0" w:rsidRDefault="00FD7B97" w:rsidP="00653C82">
            <w:pPr>
              <w:tabs>
                <w:tab w:val="left" w:pos="2410"/>
                <w:tab w:val="left" w:pos="7088"/>
              </w:tabs>
            </w:pPr>
            <w:r>
              <w:t>Carmen e Tarcisio</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E857A7">
              <w:t xml:space="preserve">    4</w:t>
            </w:r>
          </w:p>
        </w:tc>
        <w:tc>
          <w:tcPr>
            <w:tcW w:w="5103" w:type="dxa"/>
          </w:tcPr>
          <w:p w:rsidR="005E6BC0" w:rsidRDefault="00FD7B97" w:rsidP="002B2B37">
            <w:pPr>
              <w:tabs>
                <w:tab w:val="left" w:pos="2410"/>
                <w:tab w:val="left" w:pos="7088"/>
              </w:tabs>
            </w:pPr>
            <w:r>
              <w:t>Enrico e Maria</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E857A7">
              <w:t xml:space="preserve">     5</w:t>
            </w:r>
          </w:p>
        </w:tc>
        <w:tc>
          <w:tcPr>
            <w:tcW w:w="5103" w:type="dxa"/>
            <w:vAlign w:val="center"/>
          </w:tcPr>
          <w:p w:rsidR="005E6BC0" w:rsidRDefault="00FD7B97" w:rsidP="009419A2">
            <w:pPr>
              <w:tabs>
                <w:tab w:val="left" w:pos="2410"/>
                <w:tab w:val="left" w:pos="7088"/>
              </w:tabs>
            </w:pPr>
            <w:r>
              <w:t>Carlo e Rita; Giuseppina e Umberto;</w:t>
            </w:r>
          </w:p>
        </w:tc>
      </w:tr>
      <w:tr w:rsidR="005E6BC0" w:rsidTr="00894D43">
        <w:tc>
          <w:tcPr>
            <w:tcW w:w="1809" w:type="dxa"/>
          </w:tcPr>
          <w:p w:rsidR="005E6BC0" w:rsidRPr="0046559C" w:rsidRDefault="00E857A7" w:rsidP="005E6BC0">
            <w:pPr>
              <w:tabs>
                <w:tab w:val="left" w:pos="2410"/>
                <w:tab w:val="left" w:pos="7088"/>
              </w:tabs>
            </w:pPr>
            <w:r>
              <w:t>Sabato           6</w:t>
            </w:r>
          </w:p>
        </w:tc>
        <w:tc>
          <w:tcPr>
            <w:tcW w:w="5103" w:type="dxa"/>
          </w:tcPr>
          <w:p w:rsidR="005E6BC0" w:rsidRDefault="00FD7B97" w:rsidP="00167312">
            <w:pPr>
              <w:tabs>
                <w:tab w:val="left" w:pos="2410"/>
                <w:tab w:val="left" w:pos="7088"/>
              </w:tabs>
            </w:pPr>
            <w:proofErr w:type="spellStart"/>
            <w:r>
              <w:t>Elda</w:t>
            </w:r>
            <w:proofErr w:type="spellEnd"/>
            <w:r>
              <w:t xml:space="preserve"> </w:t>
            </w:r>
            <w:proofErr w:type="spellStart"/>
            <w:r>
              <w:t>Fronza</w:t>
            </w:r>
            <w:proofErr w:type="spellEnd"/>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2567"/>
    <w:rsid w:val="00033B6D"/>
    <w:rsid w:val="00034AC6"/>
    <w:rsid w:val="00047407"/>
    <w:rsid w:val="0005064D"/>
    <w:rsid w:val="00050DD7"/>
    <w:rsid w:val="000511E0"/>
    <w:rsid w:val="00075600"/>
    <w:rsid w:val="00077CBA"/>
    <w:rsid w:val="00083BD1"/>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D33E5"/>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2634"/>
    <w:rsid w:val="00424672"/>
    <w:rsid w:val="00425B32"/>
    <w:rsid w:val="00437A69"/>
    <w:rsid w:val="004405CB"/>
    <w:rsid w:val="00452810"/>
    <w:rsid w:val="00456484"/>
    <w:rsid w:val="0046559C"/>
    <w:rsid w:val="00470456"/>
    <w:rsid w:val="004765A2"/>
    <w:rsid w:val="00476FBD"/>
    <w:rsid w:val="00480A26"/>
    <w:rsid w:val="0048278C"/>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67157"/>
    <w:rsid w:val="00571046"/>
    <w:rsid w:val="005959B6"/>
    <w:rsid w:val="00596F15"/>
    <w:rsid w:val="005A1875"/>
    <w:rsid w:val="005A7A89"/>
    <w:rsid w:val="005B3ED5"/>
    <w:rsid w:val="005B59CF"/>
    <w:rsid w:val="005B7D8B"/>
    <w:rsid w:val="005E28BF"/>
    <w:rsid w:val="005E6BC0"/>
    <w:rsid w:val="00604928"/>
    <w:rsid w:val="0061041D"/>
    <w:rsid w:val="00612758"/>
    <w:rsid w:val="00612FFD"/>
    <w:rsid w:val="00626756"/>
    <w:rsid w:val="006307EF"/>
    <w:rsid w:val="00631630"/>
    <w:rsid w:val="0063183C"/>
    <w:rsid w:val="006331E7"/>
    <w:rsid w:val="006333A9"/>
    <w:rsid w:val="006349FB"/>
    <w:rsid w:val="006377CD"/>
    <w:rsid w:val="00641AAE"/>
    <w:rsid w:val="006472F5"/>
    <w:rsid w:val="0064784F"/>
    <w:rsid w:val="00652F00"/>
    <w:rsid w:val="00653C82"/>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A47F7"/>
    <w:rsid w:val="008A7F50"/>
    <w:rsid w:val="008C6420"/>
    <w:rsid w:val="008C78FF"/>
    <w:rsid w:val="008E19A9"/>
    <w:rsid w:val="008E7C3E"/>
    <w:rsid w:val="008F0D46"/>
    <w:rsid w:val="008F0E27"/>
    <w:rsid w:val="009001F4"/>
    <w:rsid w:val="00906411"/>
    <w:rsid w:val="0091457D"/>
    <w:rsid w:val="00926510"/>
    <w:rsid w:val="00927F44"/>
    <w:rsid w:val="00936E91"/>
    <w:rsid w:val="009419A2"/>
    <w:rsid w:val="009433D7"/>
    <w:rsid w:val="00943E65"/>
    <w:rsid w:val="00954B48"/>
    <w:rsid w:val="00965FA5"/>
    <w:rsid w:val="00971E1E"/>
    <w:rsid w:val="0097289D"/>
    <w:rsid w:val="00974758"/>
    <w:rsid w:val="00981D5C"/>
    <w:rsid w:val="009867A0"/>
    <w:rsid w:val="00995BA7"/>
    <w:rsid w:val="009A06AA"/>
    <w:rsid w:val="009A3400"/>
    <w:rsid w:val="009A6AE3"/>
    <w:rsid w:val="009B6DDB"/>
    <w:rsid w:val="009C7C61"/>
    <w:rsid w:val="009D35D2"/>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5C1"/>
    <w:rsid w:val="00A972F7"/>
    <w:rsid w:val="00AB3E8B"/>
    <w:rsid w:val="00AC4B15"/>
    <w:rsid w:val="00AE056A"/>
    <w:rsid w:val="00AE7915"/>
    <w:rsid w:val="00B276DF"/>
    <w:rsid w:val="00B3091B"/>
    <w:rsid w:val="00B31784"/>
    <w:rsid w:val="00B32519"/>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C0EBB"/>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1FED"/>
    <w:rsid w:val="00D75D72"/>
    <w:rsid w:val="00D75FD5"/>
    <w:rsid w:val="00D87841"/>
    <w:rsid w:val="00D946AB"/>
    <w:rsid w:val="00D9760D"/>
    <w:rsid w:val="00DA0E1A"/>
    <w:rsid w:val="00DA4116"/>
    <w:rsid w:val="00DA5D9B"/>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857A7"/>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B97"/>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973B6-B60D-4733-974D-8297E92E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68314510">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296492497">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878204054">
      <w:bodyDiv w:val="1"/>
      <w:marLeft w:val="0"/>
      <w:marRight w:val="0"/>
      <w:marTop w:val="0"/>
      <w:marBottom w:val="0"/>
      <w:divBdr>
        <w:top w:val="none" w:sz="0" w:space="0" w:color="auto"/>
        <w:left w:val="none" w:sz="0" w:space="0" w:color="auto"/>
        <w:bottom w:val="none" w:sz="0" w:space="0" w:color="auto"/>
        <w:right w:val="none" w:sz="0" w:space="0" w:color="auto"/>
      </w:divBdr>
    </w:div>
    <w:div w:id="1089810740">
      <w:bodyDiv w:val="1"/>
      <w:marLeft w:val="0"/>
      <w:marRight w:val="0"/>
      <w:marTop w:val="0"/>
      <w:marBottom w:val="0"/>
      <w:divBdr>
        <w:top w:val="none" w:sz="0" w:space="0" w:color="auto"/>
        <w:left w:val="none" w:sz="0" w:space="0" w:color="auto"/>
        <w:bottom w:val="none" w:sz="0" w:space="0" w:color="auto"/>
        <w:right w:val="none" w:sz="0" w:space="0" w:color="auto"/>
      </w:divBdr>
    </w:div>
    <w:div w:id="1097486599">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589384447">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13ED-D132-461B-A65D-40895FE0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2020-05-20T08:08:00Z</cp:lastPrinted>
  <dcterms:created xsi:type="dcterms:W3CDTF">2020-05-28T18:16:00Z</dcterms:created>
  <dcterms:modified xsi:type="dcterms:W3CDTF">2020-05-28T18:16:00Z</dcterms:modified>
</cp:coreProperties>
</file>